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《近者（桐川）帖》页，元，邓文原书，纸本，纵31.6cm，横52.5cm，行书。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北京故宫博物院藏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释文：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文原顿首再拜仲彬治中相公足下。文原近者自桐川过宛陵，满拟还途一见，叙所欲言，而雨雪相仍，急于归舍，遂乖此愿。先茔志文，尝为令嗣言备细，盖例须叙先世立言行事与官职，而先正营葬已久，今撰述先夫人铭文，已具述潜德，可以互见，伺封赠命下，却又别立一碑，庶为允当耳。但恨文思荒陋，无所发明，幸目至付刊匠也。开春即为小子毕结心事，总总谨奉此纸，不能深详，余嘱珍重不宣。文原顿首再拜，十二月十六日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钤有“宾”、“项叔子”、“墨林山人”、“天籁阁”、“项子京珍藏印”等15方鉴藏印。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此书札是邓文原任江东建康道肃政廉访司时所作。文中提及之地名“桐川”、“宛陵”均位于安徽省境内。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《近者帖》书法如行云流水，舒畅快捷，随锋就势，轻盈爽快，神气妍美，飘然自适，有王羲之书法之遗韵。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12E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2017-02-06T02:27:13Z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