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陈君诗帖》册，元，白珽书，纸本，行书，纵31.2cm，横68.2cm 北京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陳君才名獵獵起，對客揮毫動盈紙。平生心事七弦知，賞音不獨曰山水。自言家住廬山陽，喬木下有甲秀堂。安能鬱鬱久居此，萬里一硯翺翔。行行且止君有父，燕趙甌閩它日去。廬山不是東家丘，上有謫僊讀書處。至治癸丑（丑字點去）亥秋八月旦日書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末署：“至治癸丑（丑字點去）亥秋八月旦日書。”钤“湛淵子白珽”、“棲霞山人”二印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陈君诗帖》是《法书大观册》之一。清安岐《墨缘汇观·法书卷下》、完颜景贤《三虞堂书画目》著录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曾经清安岐收藏，计有安岐、完颜景贤、张爰、何子彰、谭敬诸家印记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“至治癸亥”为至治三年（1323年），白珽时年76岁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陈君诗帖》是白珽写给陈征的一首七言古诗，诗文大意是写陈征虽胸有大志，却隐居于“庐山阳”，寄情于琴音书画之事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书法结体圆润，笔法苍浑，笔势放纵，点划随意，仍可看出米（芾）书的影响，又有自己的朴拙之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C70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1:5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